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B6" w:rsidRDefault="00F922B6" w:rsidP="00F922B6">
      <w:pPr>
        <w:pStyle w:val="a5"/>
        <w:jc w:val="left"/>
        <w:rPr>
          <w:rFonts w:ascii="Arial" w:hAnsi="Arial" w:cs="Arial"/>
          <w:sz w:val="24"/>
        </w:rPr>
      </w:pPr>
      <w:r>
        <w:rPr>
          <w:rFonts w:cs="Times New Roman"/>
          <w:color w:val="333333"/>
        </w:rPr>
        <w:t xml:space="preserve">               </w:t>
      </w:r>
      <w:r w:rsidRPr="00BC00F5">
        <w:rPr>
          <w:rFonts w:cs="Times New Roman"/>
          <w:color w:val="333333"/>
        </w:rPr>
        <w:t> </w:t>
      </w:r>
      <w:r>
        <w:rPr>
          <w:rFonts w:ascii="Arial" w:hAnsi="Arial" w:cs="Arial"/>
          <w:sz w:val="24"/>
        </w:rPr>
        <w:t>Министерство образования Российской Федерации</w:t>
      </w:r>
    </w:p>
    <w:p w:rsidR="00F922B6" w:rsidRDefault="00F922B6" w:rsidP="00F922B6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Департамент образования администрации г. Перми </w:t>
      </w:r>
    </w:p>
    <w:p w:rsidR="00F922B6" w:rsidRDefault="00F922B6" w:rsidP="00F922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автономное общеобразовательное учреждение</w:t>
      </w:r>
    </w:p>
    <w:p w:rsidR="00F922B6" w:rsidRDefault="00F922B6" w:rsidP="00F922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«Средняя общеобразовательная школа № 60» г. Перми</w:t>
      </w:r>
    </w:p>
    <w:p w:rsidR="00F922B6" w:rsidRDefault="00F922B6" w:rsidP="00F922B6">
      <w:pPr>
        <w:rPr>
          <w:rFonts w:ascii="Arial" w:hAnsi="Arial" w:cs="Arial"/>
          <w:b/>
          <w:bCs/>
        </w:rPr>
      </w:pPr>
    </w:p>
    <w:tbl>
      <w:tblPr>
        <w:tblStyle w:val="a6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1"/>
      </w:tblGrid>
      <w:tr w:rsidR="00F922B6" w:rsidRPr="00170F84" w:rsidTr="00A65A0F">
        <w:trPr>
          <w:trHeight w:val="1211"/>
        </w:trPr>
        <w:tc>
          <w:tcPr>
            <w:tcW w:w="4800" w:type="dxa"/>
          </w:tcPr>
          <w:p w:rsidR="00F922B6" w:rsidRPr="00996CED" w:rsidRDefault="00F922B6" w:rsidP="00A65A0F">
            <w:pPr>
              <w:rPr>
                <w:rStyle w:val="a3"/>
              </w:rPr>
            </w:pPr>
            <w:r w:rsidRPr="00170F84">
              <w:rPr>
                <w:bCs/>
              </w:rPr>
              <w:t xml:space="preserve">Рассмотрено                                                      </w:t>
            </w:r>
            <w:r>
              <w:rPr>
                <w:bCs/>
              </w:rPr>
              <w:t xml:space="preserve">на общем собрании                               </w:t>
            </w:r>
            <w:r w:rsidRPr="00304719">
              <w:rPr>
                <w:rStyle w:val="a3"/>
              </w:rPr>
              <w:t>МАОУ «СОШ № 60» г. Перми.</w:t>
            </w:r>
          </w:p>
          <w:p w:rsidR="00F922B6" w:rsidRPr="00170F84" w:rsidRDefault="00F922B6" w:rsidP="00A65A0F">
            <w:pPr>
              <w:spacing w:after="240"/>
              <w:rPr>
                <w:bCs/>
              </w:rPr>
            </w:pPr>
            <w:r>
              <w:rPr>
                <w:bCs/>
              </w:rPr>
              <w:t xml:space="preserve"> протокол №1 от 17.03.2015г.</w:t>
            </w:r>
            <w:r w:rsidRPr="00170F84">
              <w:rPr>
                <w:bCs/>
              </w:rPr>
              <w:t xml:space="preserve">                          </w:t>
            </w:r>
          </w:p>
          <w:p w:rsidR="00F922B6" w:rsidRDefault="00F922B6" w:rsidP="00A65A0F">
            <w:pPr>
              <w:jc w:val="center"/>
              <w:textAlignment w:val="top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801" w:type="dxa"/>
          </w:tcPr>
          <w:p w:rsidR="00F922B6" w:rsidRPr="00170F84" w:rsidRDefault="00F922B6" w:rsidP="00A65A0F">
            <w:pPr>
              <w:spacing w:after="240"/>
              <w:rPr>
                <w:bCs/>
              </w:rPr>
            </w:pPr>
            <w:proofErr w:type="gramStart"/>
            <w:r w:rsidRPr="00170F84">
              <w:rPr>
                <w:bCs/>
              </w:rPr>
              <w:t>Утвержден</w:t>
            </w:r>
            <w:proofErr w:type="gramEnd"/>
            <w:r w:rsidRPr="00170F84">
              <w:rPr>
                <w:bCs/>
              </w:rPr>
              <w:t xml:space="preserve">                                                     </w:t>
            </w:r>
            <w:r>
              <w:rPr>
                <w:bCs/>
              </w:rPr>
              <w:t>распоряжением начальника       департамента образования г. Перми            от 25.03.2015   СЭД-08-01-26-120</w:t>
            </w:r>
          </w:p>
        </w:tc>
      </w:tr>
    </w:tbl>
    <w:p w:rsidR="00F922B6" w:rsidRPr="00BC00F5" w:rsidRDefault="00F922B6" w:rsidP="00F922B6">
      <w:pPr>
        <w:rPr>
          <w:color w:val="333333"/>
        </w:rPr>
      </w:pPr>
    </w:p>
    <w:p w:rsidR="00F922B6" w:rsidRPr="00996CED" w:rsidRDefault="00F922B6" w:rsidP="00F922B6">
      <w:pPr>
        <w:jc w:val="center"/>
        <w:rPr>
          <w:rStyle w:val="a3"/>
        </w:rPr>
      </w:pPr>
      <w:r w:rsidRPr="00996CED">
        <w:rPr>
          <w:rStyle w:val="a3"/>
        </w:rPr>
        <w:t>Положение</w:t>
      </w:r>
    </w:p>
    <w:p w:rsidR="00F922B6" w:rsidRPr="00996CED" w:rsidRDefault="00F922B6" w:rsidP="00F922B6">
      <w:pPr>
        <w:jc w:val="center"/>
        <w:rPr>
          <w:rStyle w:val="a3"/>
        </w:rPr>
      </w:pPr>
      <w:r w:rsidRPr="00996CED">
        <w:rPr>
          <w:rStyle w:val="a3"/>
        </w:rPr>
        <w:t xml:space="preserve"> о</w:t>
      </w:r>
      <w:r>
        <w:rPr>
          <w:rStyle w:val="a3"/>
        </w:rPr>
        <w:t>б</w:t>
      </w:r>
      <w:r w:rsidRPr="00996CED">
        <w:rPr>
          <w:rStyle w:val="a3"/>
        </w:rPr>
        <w:t xml:space="preserve"> </w:t>
      </w:r>
      <w:r>
        <w:rPr>
          <w:rStyle w:val="a3"/>
        </w:rPr>
        <w:t xml:space="preserve">общем собрании </w:t>
      </w:r>
    </w:p>
    <w:p w:rsidR="00F922B6" w:rsidRPr="00996CED" w:rsidRDefault="00F922B6" w:rsidP="00F922B6">
      <w:pPr>
        <w:jc w:val="center"/>
        <w:rPr>
          <w:rStyle w:val="a3"/>
        </w:rPr>
      </w:pPr>
      <w:r w:rsidRPr="00996CED">
        <w:rPr>
          <w:rStyle w:val="a3"/>
        </w:rPr>
        <w:t>МАОУ «СОШ № 60» г. Перми.</w:t>
      </w:r>
    </w:p>
    <w:p w:rsidR="00F922B6" w:rsidRDefault="00F922B6" w:rsidP="00F922B6">
      <w:pPr>
        <w:ind w:right="-1" w:firstLine="567"/>
        <w:jc w:val="both"/>
      </w:pPr>
      <w:r>
        <w:t>1</w:t>
      </w:r>
      <w:r w:rsidRPr="00AE7F3C">
        <w:t>. Общее собрание (конференция) работников</w:t>
      </w:r>
      <w:r w:rsidRPr="00FB5037">
        <w:t xml:space="preserve"> (далее – Общее собрание) состоит из граждан, участвующих своим трудом в деятельности Учреждения на основе трудового договора. Работник считается принятым в состав Общего собрания с момента подписания трудового договора с Учреждением. В случае увольнения из Учреждения работник выбывает из состава Общего собрания. </w:t>
      </w:r>
    </w:p>
    <w:p w:rsidR="00F922B6" w:rsidRDefault="00F922B6" w:rsidP="00F922B6">
      <w:pPr>
        <w:ind w:right="-1" w:firstLine="567"/>
        <w:jc w:val="both"/>
      </w:pPr>
      <w:r w:rsidRPr="00B64E93">
        <w:t>Общее собрание является постоянно действующим органом без ограничения срока его действия.</w:t>
      </w:r>
    </w:p>
    <w:p w:rsidR="00F922B6" w:rsidRDefault="00F922B6" w:rsidP="00F922B6">
      <w:pPr>
        <w:ind w:right="-1" w:firstLine="567"/>
        <w:jc w:val="both"/>
      </w:pPr>
      <w:r w:rsidRPr="00FB5037">
        <w:t xml:space="preserve">Общее собрание собирается не реже 2 раз в год. Решение о созыве Общего собрания принимается руководителем (директором) учреждения не позднее, чем за 10 дней до проведения </w:t>
      </w:r>
      <w:r>
        <w:t>Общего собрания</w:t>
      </w:r>
      <w:r w:rsidRPr="00FB5037">
        <w:t xml:space="preserve">, и оформляется приказом. С приказом о созыве Общего собрания должны быть ознакомлены все работники Учреждения. </w:t>
      </w:r>
    </w:p>
    <w:p w:rsidR="00F922B6" w:rsidRPr="00385B1C" w:rsidRDefault="00F922B6" w:rsidP="00F922B6">
      <w:pPr>
        <w:ind w:right="-1" w:firstLine="567"/>
        <w:jc w:val="both"/>
      </w:pPr>
      <w:r w:rsidRPr="00FB5037">
        <w:t xml:space="preserve">На первом заседании Общего собрания избирается Председатель Общего собрания, который координирует работу Общего собрания. Председатель избирается </w:t>
      </w:r>
      <w:r>
        <w:t xml:space="preserve">сроком </w:t>
      </w:r>
      <w:r w:rsidRPr="00385B1C">
        <w:t>один учебный год.</w:t>
      </w:r>
    </w:p>
    <w:p w:rsidR="00F922B6" w:rsidRPr="00FB5037" w:rsidRDefault="00F922B6" w:rsidP="00F922B6">
      <w:pPr>
        <w:ind w:right="-1" w:firstLine="567"/>
        <w:jc w:val="both"/>
      </w:pPr>
      <w:r>
        <w:t>1</w:t>
      </w:r>
      <w:r w:rsidRPr="00FB5037">
        <w:t>.</w:t>
      </w:r>
      <w:r>
        <w:t>1.</w:t>
      </w:r>
      <w:r w:rsidRPr="00FB5037">
        <w:t xml:space="preserve"> Общее собрание считается правомочным, если на нем присутствует не менее двух третей списочного состава работников Учреждения. Решение Общего собрания по всем рассматриваемым вопросам принимается открытым голосованием простым большинством голосов. </w:t>
      </w:r>
    </w:p>
    <w:p w:rsidR="00F922B6" w:rsidRDefault="00F922B6" w:rsidP="00F922B6">
      <w:pPr>
        <w:ind w:right="-1" w:firstLine="567"/>
        <w:jc w:val="both"/>
      </w:pPr>
      <w:r>
        <w:t>Решение</w:t>
      </w:r>
      <w:r w:rsidRPr="00FB5037">
        <w:t xml:space="preserve"> Общего с</w:t>
      </w:r>
      <w:r>
        <w:t>обрания оформляется протоколом и подписывается Председателем Общего собрания.</w:t>
      </w:r>
    </w:p>
    <w:p w:rsidR="00F922B6" w:rsidRPr="00FB5037" w:rsidRDefault="00F922B6" w:rsidP="00F922B6">
      <w:pPr>
        <w:ind w:right="-1" w:firstLine="567"/>
        <w:jc w:val="both"/>
      </w:pPr>
      <w:r>
        <w:t>1</w:t>
      </w:r>
      <w:r w:rsidRPr="00FB5037">
        <w:t>.</w:t>
      </w:r>
      <w:r>
        <w:t>2.</w:t>
      </w:r>
      <w:r w:rsidRPr="00FB5037">
        <w:t xml:space="preserve"> Компетенция Общего собрания: </w:t>
      </w:r>
    </w:p>
    <w:p w:rsidR="00F922B6" w:rsidRPr="00FB5037" w:rsidRDefault="00F922B6" w:rsidP="00F922B6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FB5037">
        <w:t>- рассматривает и принимает локальные нормативные акты</w:t>
      </w:r>
      <w:r>
        <w:t xml:space="preserve"> Учреждения</w:t>
      </w:r>
      <w:r w:rsidRPr="00FB5037">
        <w:t>, затрагивающие права и обязанности работников Учреждения</w:t>
      </w:r>
      <w:r>
        <w:t xml:space="preserve"> (</w:t>
      </w:r>
      <w:r w:rsidRPr="00FB5037">
        <w:t>в том числе  Правила внутреннего трудового распорядка, Коллективный договор (при его наличии)</w:t>
      </w:r>
      <w:r>
        <w:t xml:space="preserve">, академические права и свободы педагогических работников (в том числе </w:t>
      </w:r>
      <w:r>
        <w:rPr>
          <w:szCs w:val="24"/>
        </w:rPr>
        <w:t>правила пользования библиотеками и образовательными, методическими информационными ресурсами, а также порядок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proofErr w:type="gramEnd"/>
      <w:r>
        <w:rPr>
          <w:szCs w:val="24"/>
        </w:rPr>
        <w:t xml:space="preserve"> обеспечения образовательной деятельности)</w:t>
      </w:r>
      <w:r w:rsidRPr="00FB5037">
        <w:t>;</w:t>
      </w:r>
    </w:p>
    <w:p w:rsidR="00F922B6" w:rsidRPr="00FB5037" w:rsidRDefault="00F922B6" w:rsidP="00F922B6">
      <w:pPr>
        <w:ind w:right="-1" w:firstLine="567"/>
        <w:jc w:val="both"/>
      </w:pPr>
      <w:r>
        <w:t>- рассматривает</w:t>
      </w:r>
      <w:r w:rsidRPr="00FB5037">
        <w:t xml:space="preserve"> и обсужд</w:t>
      </w:r>
      <w:r>
        <w:t>ает</w:t>
      </w:r>
      <w:r w:rsidRPr="00FB5037">
        <w:t xml:space="preserve"> вопрос</w:t>
      </w:r>
      <w:r>
        <w:t>ы</w:t>
      </w:r>
      <w:r w:rsidRPr="00FB5037">
        <w:t xml:space="preserve"> материально-технического обеспечения и оснащения образовательного процесса;</w:t>
      </w:r>
    </w:p>
    <w:p w:rsidR="00F922B6" w:rsidRPr="00FB5037" w:rsidRDefault="00F922B6" w:rsidP="00F922B6">
      <w:pPr>
        <w:ind w:right="-1" w:firstLine="567"/>
        <w:jc w:val="both"/>
      </w:pPr>
      <w:r w:rsidRPr="00FB5037">
        <w:t>- рассматривает кандидатуры работников Учреждения к награждению и (или) поощрению;</w:t>
      </w:r>
    </w:p>
    <w:p w:rsidR="00F922B6" w:rsidRPr="00FB5037" w:rsidRDefault="00F922B6" w:rsidP="00F922B6">
      <w:pPr>
        <w:ind w:right="-1" w:firstLine="567"/>
        <w:jc w:val="both"/>
      </w:pPr>
      <w:r w:rsidRPr="00FB5037">
        <w:t xml:space="preserve">-  рассматривает вопросы охраны и безопасности условий труда работников, охраны жизни и </w:t>
      </w:r>
      <w:proofErr w:type="gramStart"/>
      <w:r w:rsidRPr="00FB5037">
        <w:t>здоровья</w:t>
      </w:r>
      <w:proofErr w:type="gramEnd"/>
      <w:r w:rsidRPr="00FB5037">
        <w:t xml:space="preserve"> обучающихся в Учреждении;</w:t>
      </w:r>
    </w:p>
    <w:p w:rsidR="00F922B6" w:rsidRPr="00FB5037" w:rsidRDefault="00F922B6" w:rsidP="00F922B6">
      <w:pPr>
        <w:ind w:right="-1" w:firstLine="567"/>
        <w:jc w:val="both"/>
      </w:pPr>
      <w:r w:rsidRPr="00FB5037">
        <w:t>-  выдвигает кандидатов в состав Наблюдательного совета и Управляющего совета Учреждения  от трудового  коллектива;</w:t>
      </w:r>
    </w:p>
    <w:p w:rsidR="00F922B6" w:rsidRDefault="00F922B6" w:rsidP="00F922B6">
      <w:pPr>
        <w:ind w:right="-1" w:firstLine="567"/>
        <w:jc w:val="both"/>
      </w:pPr>
      <w:r w:rsidRPr="00FB5037">
        <w:lastRenderedPageBreak/>
        <w:t>- заслушивает отчет руководителя (директора) Учреждения о выполнении Коллективного договора (при его наличии).</w:t>
      </w:r>
    </w:p>
    <w:p w:rsidR="00F00E0D" w:rsidRDefault="00F00E0D">
      <w:bookmarkStart w:id="0" w:name="_GoBack"/>
      <w:bookmarkEnd w:id="0"/>
    </w:p>
    <w:sectPr w:rsidR="00F0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D4"/>
    <w:rsid w:val="00B041D4"/>
    <w:rsid w:val="00F00E0D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22B6"/>
    <w:rPr>
      <w:b/>
      <w:bCs/>
    </w:rPr>
  </w:style>
  <w:style w:type="character" w:customStyle="1" w:styleId="a4">
    <w:name w:val="Название Знак"/>
    <w:basedOn w:val="a0"/>
    <w:link w:val="a5"/>
    <w:locked/>
    <w:rsid w:val="00F922B6"/>
    <w:rPr>
      <w:rFonts w:ascii="Calibri" w:eastAsia="Calibri" w:hAnsi="Calibri"/>
      <w:b/>
      <w:bCs/>
      <w:sz w:val="40"/>
      <w:szCs w:val="24"/>
      <w:lang w:eastAsia="ru-RU"/>
    </w:rPr>
  </w:style>
  <w:style w:type="paragraph" w:styleId="a5">
    <w:name w:val="Title"/>
    <w:basedOn w:val="a"/>
    <w:link w:val="a4"/>
    <w:qFormat/>
    <w:rsid w:val="00F922B6"/>
    <w:pPr>
      <w:jc w:val="center"/>
    </w:pPr>
    <w:rPr>
      <w:rFonts w:ascii="Calibri" w:eastAsia="Calibri" w:hAnsi="Calibri" w:cstheme="minorBidi"/>
      <w:b/>
      <w:bCs/>
      <w:sz w:val="40"/>
      <w:szCs w:val="24"/>
    </w:rPr>
  </w:style>
  <w:style w:type="character" w:customStyle="1" w:styleId="1">
    <w:name w:val="Название Знак1"/>
    <w:basedOn w:val="a0"/>
    <w:uiPriority w:val="10"/>
    <w:rsid w:val="00F92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1"/>
    <w:rsid w:val="00F9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22B6"/>
    <w:rPr>
      <w:b/>
      <w:bCs/>
    </w:rPr>
  </w:style>
  <w:style w:type="character" w:customStyle="1" w:styleId="a4">
    <w:name w:val="Название Знак"/>
    <w:basedOn w:val="a0"/>
    <w:link w:val="a5"/>
    <w:locked/>
    <w:rsid w:val="00F922B6"/>
    <w:rPr>
      <w:rFonts w:ascii="Calibri" w:eastAsia="Calibri" w:hAnsi="Calibri"/>
      <w:b/>
      <w:bCs/>
      <w:sz w:val="40"/>
      <w:szCs w:val="24"/>
      <w:lang w:eastAsia="ru-RU"/>
    </w:rPr>
  </w:style>
  <w:style w:type="paragraph" w:styleId="a5">
    <w:name w:val="Title"/>
    <w:basedOn w:val="a"/>
    <w:link w:val="a4"/>
    <w:qFormat/>
    <w:rsid w:val="00F922B6"/>
    <w:pPr>
      <w:jc w:val="center"/>
    </w:pPr>
    <w:rPr>
      <w:rFonts w:ascii="Calibri" w:eastAsia="Calibri" w:hAnsi="Calibri" w:cstheme="minorBidi"/>
      <w:b/>
      <w:bCs/>
      <w:sz w:val="40"/>
      <w:szCs w:val="24"/>
    </w:rPr>
  </w:style>
  <w:style w:type="character" w:customStyle="1" w:styleId="1">
    <w:name w:val="Название Знак1"/>
    <w:basedOn w:val="a0"/>
    <w:uiPriority w:val="10"/>
    <w:rsid w:val="00F92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1"/>
    <w:rsid w:val="00F9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2016-07-25T11:38:00Z</dcterms:created>
  <dcterms:modified xsi:type="dcterms:W3CDTF">2016-07-25T11:39:00Z</dcterms:modified>
</cp:coreProperties>
</file>